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CF" w:rsidRDefault="00C80ECF">
      <w:pPr>
        <w:jc w:val="center"/>
        <w:rPr>
          <w:b/>
          <w:bCs/>
        </w:rPr>
      </w:pPr>
    </w:p>
    <w:p w:rsidR="00C80ECF" w:rsidRDefault="00C80ECF">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C80ECF" w:rsidRDefault="00C80ECF">
      <w:pPr>
        <w:jc w:val="center"/>
      </w:pPr>
    </w:p>
    <w:p w:rsidR="00C80ECF" w:rsidRDefault="00C80ECF">
      <w:r>
        <w:t xml:space="preserve">Checklist for: </w:t>
      </w:r>
      <w:r w:rsidR="00506201">
        <w:rPr>
          <w:b/>
          <w:bCs/>
          <w:color w:val="FF0000"/>
          <w:u w:val="single"/>
        </w:rPr>
        <w:t>Human Services Coordinator</w:t>
      </w:r>
      <w:r>
        <w:rPr>
          <w:b/>
          <w:bCs/>
          <w:color w:val="FF0000"/>
          <w:u w:val="single"/>
        </w:rPr>
        <w:t xml:space="preserve"> Seat</w:t>
      </w:r>
    </w:p>
    <w:p w:rsidR="00C80ECF" w:rsidRDefault="00C80ECF"/>
    <w:p w:rsidR="00C80ECF" w:rsidRDefault="00C80ECF">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C80ECF" w:rsidRDefault="00C80ECF"/>
    <w:p w:rsidR="00C80ECF" w:rsidRDefault="00C80ECF">
      <w:r>
        <w:t>On each line item, write in the 3 initials of the person reporting action and the time in the appropriate slot for that item.</w:t>
      </w:r>
    </w:p>
    <w:p w:rsidR="00C80ECF" w:rsidRDefault="00C80ECF"/>
    <w:p w:rsidR="00506201" w:rsidRDefault="00506201"/>
    <w:p w:rsidR="00506201" w:rsidRDefault="00506201"/>
    <w:p w:rsidR="00C80ECF" w:rsidRDefault="00C80ECF">
      <w:pPr>
        <w:pStyle w:val="Heading1"/>
        <w:rPr>
          <w:sz w:val="28"/>
        </w:rPr>
      </w:pPr>
      <w:r>
        <w:rPr>
          <w:color w:val="FF0000"/>
          <w:sz w:val="28"/>
        </w:rPr>
        <w:t>Unusual Event</w:t>
      </w:r>
      <w:r>
        <w:rPr>
          <w:sz w:val="28"/>
        </w:rPr>
        <w:t xml:space="preserve"> Status Notification</w:t>
      </w:r>
    </w:p>
    <w:p w:rsidR="00C80ECF" w:rsidRDefault="00C80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C80ECF">
        <w:tblPrEx>
          <w:tblCellMar>
            <w:top w:w="0" w:type="dxa"/>
            <w:bottom w:w="0" w:type="dxa"/>
          </w:tblCellMar>
        </w:tblPrEx>
        <w:tc>
          <w:tcPr>
            <w:tcW w:w="4788" w:type="dxa"/>
          </w:tcPr>
          <w:p w:rsidR="00C80ECF" w:rsidRDefault="00C80ECF">
            <w:pPr>
              <w:pStyle w:val="Heading2"/>
            </w:pPr>
            <w:r>
              <w:t>Item</w:t>
            </w:r>
          </w:p>
        </w:tc>
        <w:tc>
          <w:tcPr>
            <w:tcW w:w="1440" w:type="dxa"/>
          </w:tcPr>
          <w:p w:rsidR="00C80ECF" w:rsidRDefault="00C80ECF">
            <w:pPr>
              <w:pStyle w:val="Heading3"/>
            </w:pPr>
            <w:r>
              <w:t>Yes</w:t>
            </w:r>
          </w:p>
        </w:tc>
        <w:tc>
          <w:tcPr>
            <w:tcW w:w="1260" w:type="dxa"/>
          </w:tcPr>
          <w:p w:rsidR="00C80ECF" w:rsidRDefault="00C80ECF">
            <w:pPr>
              <w:pStyle w:val="Heading3"/>
            </w:pPr>
            <w:r>
              <w:t>No</w:t>
            </w:r>
          </w:p>
        </w:tc>
        <w:tc>
          <w:tcPr>
            <w:tcW w:w="1368" w:type="dxa"/>
          </w:tcPr>
          <w:p w:rsidR="00C80ECF" w:rsidRDefault="00C80ECF">
            <w:pPr>
              <w:pStyle w:val="Heading3"/>
            </w:pPr>
            <w:r>
              <w:t>Time</w:t>
            </w:r>
          </w:p>
        </w:tc>
      </w:tr>
      <w:tr w:rsidR="00C80ECF">
        <w:tblPrEx>
          <w:tblCellMar>
            <w:top w:w="0" w:type="dxa"/>
            <w:bottom w:w="0" w:type="dxa"/>
          </w:tblCellMar>
        </w:tblPrEx>
        <w:tc>
          <w:tcPr>
            <w:tcW w:w="4788" w:type="dxa"/>
          </w:tcPr>
          <w:p w:rsidR="00C80ECF" w:rsidRDefault="00C80ECF">
            <w:r>
              <w:t xml:space="preserve">EOC not activated at this level </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Borders>
              <w:bottom w:val="single" w:sz="4" w:space="0" w:color="auto"/>
            </w:tcBorders>
          </w:tcPr>
          <w:p w:rsidR="00C80ECF" w:rsidRDefault="00C80ECF"/>
        </w:tc>
        <w:tc>
          <w:tcPr>
            <w:tcW w:w="1440" w:type="dxa"/>
            <w:tcBorders>
              <w:bottom w:val="single" w:sz="4" w:space="0" w:color="auto"/>
            </w:tcBorders>
          </w:tcPr>
          <w:p w:rsidR="00C80ECF" w:rsidRDefault="00C80ECF"/>
        </w:tc>
        <w:tc>
          <w:tcPr>
            <w:tcW w:w="1260" w:type="dxa"/>
            <w:tcBorders>
              <w:bottom w:val="single" w:sz="4" w:space="0" w:color="auto"/>
            </w:tcBorders>
          </w:tcPr>
          <w:p w:rsidR="00C80ECF" w:rsidRDefault="00C80ECF"/>
        </w:tc>
        <w:tc>
          <w:tcPr>
            <w:tcW w:w="1368" w:type="dxa"/>
            <w:tcBorders>
              <w:bottom w:val="single" w:sz="4" w:space="0" w:color="auto"/>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pPr>
              <w:rPr>
                <w:i/>
                <w:iCs/>
              </w:rPr>
            </w:pPr>
            <w:r>
              <w:rPr>
                <w:i/>
                <w:iCs/>
              </w:rPr>
              <w:t>NOTES  or Additional Listed Items:</w:t>
            </w:r>
          </w:p>
        </w:tc>
        <w:tc>
          <w:tcPr>
            <w:tcW w:w="1440" w:type="dxa"/>
            <w:tcBorders>
              <w:left w:val="nil"/>
              <w:bottom w:val="single" w:sz="4" w:space="0" w:color="auto"/>
              <w:right w:val="nil"/>
            </w:tcBorders>
          </w:tcPr>
          <w:p w:rsidR="00C80ECF" w:rsidRDefault="00C80ECF"/>
        </w:tc>
        <w:tc>
          <w:tcPr>
            <w:tcW w:w="1260" w:type="dxa"/>
            <w:tcBorders>
              <w:left w:val="nil"/>
              <w:bottom w:val="single" w:sz="4" w:space="0" w:color="auto"/>
              <w:right w:val="nil"/>
            </w:tcBorders>
          </w:tcPr>
          <w:p w:rsidR="00C80ECF" w:rsidRDefault="00C80ECF"/>
        </w:tc>
        <w:tc>
          <w:tcPr>
            <w:tcW w:w="1368" w:type="dxa"/>
            <w:tcBorders>
              <w:left w:val="nil"/>
              <w:bottom w:val="single" w:sz="4" w:space="0" w:color="auto"/>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top w:val="single" w:sz="4" w:space="0" w:color="auto"/>
              <w:left w:val="nil"/>
              <w:right w:val="nil"/>
            </w:tcBorders>
          </w:tcPr>
          <w:p w:rsidR="00C80ECF" w:rsidRDefault="00C80ECF"/>
        </w:tc>
        <w:tc>
          <w:tcPr>
            <w:tcW w:w="1260" w:type="dxa"/>
            <w:tcBorders>
              <w:top w:val="single" w:sz="4" w:space="0" w:color="auto"/>
              <w:left w:val="nil"/>
              <w:right w:val="nil"/>
            </w:tcBorders>
          </w:tcPr>
          <w:p w:rsidR="00C80ECF" w:rsidRDefault="00C80ECF"/>
        </w:tc>
        <w:tc>
          <w:tcPr>
            <w:tcW w:w="1368" w:type="dxa"/>
            <w:tcBorders>
              <w:top w:val="single" w:sz="4" w:space="0" w:color="auto"/>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bl>
    <w:p w:rsidR="00C80ECF" w:rsidRDefault="00C80ECF"/>
    <w:p w:rsidR="00C80ECF" w:rsidRDefault="00C80ECF">
      <w:r>
        <w:t>Social Services main role is to provide assistance and sheltering needs to evacuees from areas around or near Catawba or McGuire Nuclear Stations. This agency works in close relation with Red Cross and Public Schools to accomplish it tasks.</w:t>
      </w:r>
    </w:p>
    <w:p w:rsidR="00C80ECF" w:rsidRDefault="00C80ECF"/>
    <w:p w:rsidR="00506201" w:rsidRDefault="00506201"/>
    <w:p w:rsidR="00C80ECF" w:rsidRDefault="00C80ECF"/>
    <w:p w:rsidR="00C80ECF" w:rsidRDefault="00C80ECF">
      <w:pPr>
        <w:pStyle w:val="Heading1"/>
        <w:rPr>
          <w:sz w:val="28"/>
        </w:rPr>
      </w:pPr>
      <w:r>
        <w:rPr>
          <w:color w:val="FF0000"/>
          <w:sz w:val="28"/>
        </w:rPr>
        <w:t>Alert</w:t>
      </w:r>
      <w:r>
        <w:rPr>
          <w:sz w:val="28"/>
        </w:rPr>
        <w:t xml:space="preserve"> Status Notification</w:t>
      </w:r>
    </w:p>
    <w:p w:rsidR="00C80ECF" w:rsidRDefault="00C80ECF">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C80ECF">
        <w:tblPrEx>
          <w:tblCellMar>
            <w:top w:w="0" w:type="dxa"/>
            <w:bottom w:w="0" w:type="dxa"/>
          </w:tblCellMar>
        </w:tblPrEx>
        <w:tc>
          <w:tcPr>
            <w:tcW w:w="4788" w:type="dxa"/>
          </w:tcPr>
          <w:p w:rsidR="00C80ECF" w:rsidRDefault="00C80ECF">
            <w:pPr>
              <w:pStyle w:val="Heading2"/>
            </w:pPr>
            <w:r>
              <w:t>Item</w:t>
            </w:r>
          </w:p>
        </w:tc>
        <w:tc>
          <w:tcPr>
            <w:tcW w:w="1440" w:type="dxa"/>
          </w:tcPr>
          <w:p w:rsidR="00C80ECF" w:rsidRDefault="00C80ECF">
            <w:pPr>
              <w:pStyle w:val="Heading3"/>
            </w:pPr>
            <w:r>
              <w:t>Yes</w:t>
            </w:r>
          </w:p>
        </w:tc>
        <w:tc>
          <w:tcPr>
            <w:tcW w:w="1260" w:type="dxa"/>
          </w:tcPr>
          <w:p w:rsidR="00C80ECF" w:rsidRDefault="00C80ECF">
            <w:pPr>
              <w:pStyle w:val="Heading3"/>
            </w:pPr>
            <w:r>
              <w:t>No</w:t>
            </w:r>
          </w:p>
        </w:tc>
        <w:tc>
          <w:tcPr>
            <w:tcW w:w="1368" w:type="dxa"/>
          </w:tcPr>
          <w:p w:rsidR="00C80ECF" w:rsidRDefault="00C80ECF">
            <w:pPr>
              <w:pStyle w:val="Heading3"/>
            </w:pPr>
            <w:r>
              <w:t>Time</w:t>
            </w:r>
          </w:p>
        </w:tc>
      </w:tr>
      <w:tr w:rsidR="00C80ECF">
        <w:tblPrEx>
          <w:tblCellMar>
            <w:top w:w="0" w:type="dxa"/>
            <w:bottom w:w="0" w:type="dxa"/>
          </w:tblCellMar>
        </w:tblPrEx>
        <w:tc>
          <w:tcPr>
            <w:tcW w:w="4788" w:type="dxa"/>
          </w:tcPr>
          <w:p w:rsidR="00C80ECF" w:rsidRDefault="00C80ECF">
            <w:pPr>
              <w:pStyle w:val="Header"/>
              <w:tabs>
                <w:tab w:val="clear" w:pos="4320"/>
                <w:tab w:val="clear" w:pos="8640"/>
              </w:tabs>
            </w:pPr>
            <w:r>
              <w:t>Review Standard Operations Guidelines (SOG) section for DSS duties and assignments</w:t>
            </w:r>
          </w:p>
        </w:tc>
        <w:tc>
          <w:tcPr>
            <w:tcW w:w="1440" w:type="dxa"/>
          </w:tcPr>
          <w:p w:rsidR="00C80ECF" w:rsidRDefault="00C80ECF">
            <w:pPr>
              <w:pStyle w:val="Header"/>
              <w:tabs>
                <w:tab w:val="clear" w:pos="4320"/>
                <w:tab w:val="clear" w:pos="8640"/>
              </w:tabs>
            </w:pPr>
          </w:p>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pPr>
              <w:pStyle w:val="Header"/>
              <w:tabs>
                <w:tab w:val="clear" w:pos="4320"/>
                <w:tab w:val="clear" w:pos="8640"/>
              </w:tabs>
            </w:pPr>
            <w:r>
              <w:t xml:space="preserve">Place personnel assigned duties in plan on Stand-By status.     </w:t>
            </w:r>
          </w:p>
        </w:tc>
        <w:tc>
          <w:tcPr>
            <w:tcW w:w="1440" w:type="dxa"/>
          </w:tcPr>
          <w:p w:rsidR="00C80ECF" w:rsidRDefault="00C80ECF">
            <w:pPr>
              <w:pStyle w:val="Header"/>
              <w:tabs>
                <w:tab w:val="clear" w:pos="4320"/>
                <w:tab w:val="clear" w:pos="8640"/>
              </w:tabs>
            </w:pPr>
          </w:p>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Check for shelters being available – select site(s) with Red Cross, OEM and Schools</w:t>
            </w:r>
          </w:p>
          <w:p w:rsidR="00C80ECF" w:rsidRDefault="00506201">
            <w:r>
              <w:t xml:space="preserve">      Site</w:t>
            </w:r>
            <w:r w:rsidR="00C80ECF">
              <w:t xml:space="preserve"> available in Plan for Catawba:</w:t>
            </w:r>
          </w:p>
          <w:p w:rsidR="00C80ECF" w:rsidRDefault="00C80ECF">
            <w:r>
              <w:t xml:space="preserve">           </w:t>
            </w:r>
            <w:smartTag w:uri="urn:schemas-microsoft-com:office:smarttags" w:element="place">
              <w:smartTag w:uri="urn:schemas-microsoft-com:office:smarttags" w:element="PlaceName">
                <w:r>
                  <w:t>North</w:t>
                </w:r>
              </w:smartTag>
              <w:r>
                <w:t xml:space="preserve"> </w:t>
              </w:r>
              <w:smartTag w:uri="urn:schemas-microsoft-com:office:smarttags" w:element="PlaceName">
                <w:r>
                  <w:t>Gaston</w:t>
                </w:r>
              </w:smartTag>
              <w:r>
                <w:t xml:space="preserve"> </w:t>
              </w:r>
              <w:smartTag w:uri="urn:schemas-microsoft-com:office:smarttags" w:element="PlaceType">
                <w:r>
                  <w:t>High School</w:t>
                </w:r>
              </w:smartTag>
            </w:smartTag>
          </w:p>
          <w:p w:rsidR="00C80ECF" w:rsidRDefault="00C80ECF">
            <w:r>
              <w:t xml:space="preserve">           </w:t>
            </w:r>
          </w:p>
          <w:p w:rsidR="00C80ECF" w:rsidRDefault="00506201">
            <w:r>
              <w:t xml:space="preserve">     Site</w:t>
            </w:r>
            <w:r w:rsidR="00C80ECF">
              <w:t xml:space="preserve"> available in Plan for McGuire:</w:t>
            </w:r>
          </w:p>
          <w:p w:rsidR="00C80ECF" w:rsidRDefault="00C80ECF">
            <w:r>
              <w:t xml:space="preserve">           </w:t>
            </w:r>
            <w:smartTag w:uri="urn:schemas-microsoft-com:office:smarttags" w:element="place">
              <w:smartTag w:uri="urn:schemas-microsoft-com:office:smarttags" w:element="PlaceName">
                <w:r w:rsidR="00506201">
                  <w:t>Ashbrook</w:t>
                </w:r>
              </w:smartTag>
              <w:r w:rsidR="00506201">
                <w:t xml:space="preserve"> </w:t>
              </w:r>
              <w:smartTag w:uri="urn:schemas-microsoft-com:office:smarttags" w:element="PlaceType">
                <w:r w:rsidR="00506201">
                  <w:t>High School</w:t>
                </w:r>
              </w:smartTag>
            </w:smartTag>
          </w:p>
          <w:p w:rsidR="00C80ECF" w:rsidRDefault="00C80ECF">
            <w:r>
              <w:t xml:space="preserve">           </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pPr>
              <w:pStyle w:val="Heading2"/>
            </w:pPr>
            <w:r>
              <w:lastRenderedPageBreak/>
              <w:t>Item</w:t>
            </w:r>
          </w:p>
        </w:tc>
        <w:tc>
          <w:tcPr>
            <w:tcW w:w="1440" w:type="dxa"/>
          </w:tcPr>
          <w:p w:rsidR="00C80ECF" w:rsidRDefault="00C80ECF">
            <w:pPr>
              <w:pStyle w:val="Heading3"/>
            </w:pPr>
            <w:r>
              <w:t>Yes</w:t>
            </w:r>
          </w:p>
        </w:tc>
        <w:tc>
          <w:tcPr>
            <w:tcW w:w="1260" w:type="dxa"/>
          </w:tcPr>
          <w:p w:rsidR="00C80ECF" w:rsidRDefault="00C80ECF">
            <w:pPr>
              <w:pStyle w:val="Heading3"/>
            </w:pPr>
            <w:r>
              <w:t>No</w:t>
            </w:r>
          </w:p>
        </w:tc>
        <w:tc>
          <w:tcPr>
            <w:tcW w:w="1368" w:type="dxa"/>
          </w:tcPr>
          <w:p w:rsidR="00C80ECF" w:rsidRDefault="00C80ECF">
            <w:pPr>
              <w:pStyle w:val="Heading3"/>
            </w:pPr>
            <w:r>
              <w:t>Time</w:t>
            </w:r>
          </w:p>
        </w:tc>
      </w:tr>
      <w:tr w:rsidR="00C80ECF">
        <w:tblPrEx>
          <w:tblCellMar>
            <w:top w:w="0" w:type="dxa"/>
            <w:bottom w:w="0" w:type="dxa"/>
          </w:tblCellMar>
        </w:tblPrEx>
        <w:tc>
          <w:tcPr>
            <w:tcW w:w="4788" w:type="dxa"/>
          </w:tcPr>
          <w:p w:rsidR="00C80ECF" w:rsidRDefault="00C80ECF">
            <w:r>
              <w:t>Update status board on wall of each shelter’s status</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Prepare for 24-hour operation and staffing</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Document all activities and times</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Consider other on-going events in determining response. Consider how other events will effect sheltering efforts</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Review situation and determined type &amp; kind of resources that may be required.</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Advise EOC Director if any personnel unable to cover assignment</w:t>
            </w:r>
          </w:p>
        </w:tc>
        <w:tc>
          <w:tcPr>
            <w:tcW w:w="1440" w:type="dxa"/>
          </w:tcPr>
          <w:p w:rsidR="00C80ECF" w:rsidRDefault="00C80ECF">
            <w:pPr>
              <w:pStyle w:val="Header"/>
              <w:tabs>
                <w:tab w:val="clear" w:pos="4320"/>
                <w:tab w:val="clear" w:pos="8640"/>
              </w:tabs>
            </w:pPr>
          </w:p>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pPr>
              <w:rPr>
                <w:i/>
                <w:iCs/>
              </w:rPr>
            </w:pPr>
            <w:r>
              <w:rPr>
                <w:i/>
                <w:iCs/>
              </w:rPr>
              <w:t>NOTES  or Additional Listed Items:</w:t>
            </w:r>
          </w:p>
        </w:tc>
        <w:tc>
          <w:tcPr>
            <w:tcW w:w="1440" w:type="dxa"/>
            <w:tcBorders>
              <w:left w:val="nil"/>
              <w:bottom w:val="single" w:sz="4" w:space="0" w:color="auto"/>
              <w:right w:val="nil"/>
            </w:tcBorders>
          </w:tcPr>
          <w:p w:rsidR="00C80ECF" w:rsidRDefault="00C80ECF"/>
        </w:tc>
        <w:tc>
          <w:tcPr>
            <w:tcW w:w="1260" w:type="dxa"/>
            <w:tcBorders>
              <w:left w:val="nil"/>
              <w:bottom w:val="single" w:sz="4" w:space="0" w:color="auto"/>
              <w:right w:val="nil"/>
            </w:tcBorders>
          </w:tcPr>
          <w:p w:rsidR="00C80ECF" w:rsidRDefault="00C80ECF"/>
        </w:tc>
        <w:tc>
          <w:tcPr>
            <w:tcW w:w="1368" w:type="dxa"/>
            <w:tcBorders>
              <w:left w:val="nil"/>
              <w:bottom w:val="single" w:sz="4" w:space="0" w:color="auto"/>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top w:val="single" w:sz="4" w:space="0" w:color="auto"/>
              <w:left w:val="nil"/>
              <w:right w:val="nil"/>
            </w:tcBorders>
          </w:tcPr>
          <w:p w:rsidR="00C80ECF" w:rsidRDefault="00C80ECF"/>
        </w:tc>
        <w:tc>
          <w:tcPr>
            <w:tcW w:w="1260" w:type="dxa"/>
            <w:tcBorders>
              <w:top w:val="single" w:sz="4" w:space="0" w:color="auto"/>
              <w:left w:val="nil"/>
              <w:right w:val="nil"/>
            </w:tcBorders>
          </w:tcPr>
          <w:p w:rsidR="00C80ECF" w:rsidRDefault="00C80ECF"/>
        </w:tc>
        <w:tc>
          <w:tcPr>
            <w:tcW w:w="1368" w:type="dxa"/>
            <w:tcBorders>
              <w:top w:val="single" w:sz="4" w:space="0" w:color="auto"/>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bl>
    <w:p w:rsidR="00C80ECF" w:rsidRDefault="00C80ECF">
      <w:pPr>
        <w:pStyle w:val="Heading1"/>
      </w:pPr>
    </w:p>
    <w:p w:rsidR="00C80ECF" w:rsidRDefault="00C80ECF">
      <w:pPr>
        <w:pStyle w:val="Heading1"/>
      </w:pPr>
    </w:p>
    <w:p w:rsidR="00C80ECF" w:rsidRDefault="00C80ECF"/>
    <w:p w:rsidR="00C80ECF" w:rsidRDefault="00C80ECF">
      <w:pPr>
        <w:pStyle w:val="Heading1"/>
      </w:pPr>
      <w:r>
        <w:t xml:space="preserve">It will be rare if recommendations to evacuate an area is issued during the ALERT Status but we need to be prepared in the event we received evacuees from </w:t>
      </w:r>
      <w:smartTag w:uri="urn:schemas-microsoft-com:office:smarttags" w:element="place">
        <w:smartTag w:uri="urn:schemas-microsoft-com:office:smarttags" w:element="PlaceName">
          <w:r>
            <w:t>York</w:t>
          </w:r>
        </w:smartTag>
        <w:r>
          <w:t xml:space="preserve"> </w:t>
        </w:r>
        <w:smartTag w:uri="urn:schemas-microsoft-com:office:smarttags" w:element="PlaceType">
          <w:r>
            <w:t>County</w:t>
          </w:r>
        </w:smartTag>
      </w:smartTag>
      <w:r>
        <w:t xml:space="preserve"> if an incident involves Catawba. Most recommendations to start evacuating or shelter in place will come during the next two levels.</w:t>
      </w:r>
    </w:p>
    <w:p w:rsidR="00C80ECF" w:rsidRDefault="00C80ECF"/>
    <w:p w:rsidR="00C80ECF" w:rsidRDefault="00C80ECF"/>
    <w:p w:rsidR="00C80ECF" w:rsidRDefault="00C80ECF"/>
    <w:p w:rsidR="00C80ECF" w:rsidRDefault="00C80ECF">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C80ECF" w:rsidRDefault="00C80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C80ECF">
        <w:tblPrEx>
          <w:tblCellMar>
            <w:top w:w="0" w:type="dxa"/>
            <w:bottom w:w="0" w:type="dxa"/>
          </w:tblCellMar>
        </w:tblPrEx>
        <w:tc>
          <w:tcPr>
            <w:tcW w:w="4788" w:type="dxa"/>
          </w:tcPr>
          <w:p w:rsidR="00C80ECF" w:rsidRDefault="00C80ECF">
            <w:pPr>
              <w:pStyle w:val="Heading2"/>
            </w:pPr>
            <w:r>
              <w:t>Item</w:t>
            </w:r>
          </w:p>
        </w:tc>
        <w:tc>
          <w:tcPr>
            <w:tcW w:w="1440" w:type="dxa"/>
          </w:tcPr>
          <w:p w:rsidR="00C80ECF" w:rsidRDefault="00C80ECF">
            <w:pPr>
              <w:pStyle w:val="Heading3"/>
            </w:pPr>
            <w:r>
              <w:t>Yes</w:t>
            </w:r>
          </w:p>
        </w:tc>
        <w:tc>
          <w:tcPr>
            <w:tcW w:w="1260" w:type="dxa"/>
          </w:tcPr>
          <w:p w:rsidR="00C80ECF" w:rsidRDefault="00C80ECF">
            <w:pPr>
              <w:pStyle w:val="Heading3"/>
            </w:pPr>
            <w:r>
              <w:t>No</w:t>
            </w:r>
          </w:p>
        </w:tc>
        <w:tc>
          <w:tcPr>
            <w:tcW w:w="1368" w:type="dxa"/>
          </w:tcPr>
          <w:p w:rsidR="00C80ECF" w:rsidRDefault="00C80ECF">
            <w:pPr>
              <w:pStyle w:val="Heading3"/>
            </w:pPr>
            <w:r>
              <w:t>Time</w:t>
            </w:r>
          </w:p>
        </w:tc>
      </w:tr>
      <w:tr w:rsidR="00C80ECF">
        <w:tblPrEx>
          <w:tblCellMar>
            <w:top w:w="0" w:type="dxa"/>
            <w:bottom w:w="0" w:type="dxa"/>
          </w:tblCellMar>
        </w:tblPrEx>
        <w:tc>
          <w:tcPr>
            <w:tcW w:w="4788" w:type="dxa"/>
          </w:tcPr>
          <w:p w:rsidR="00C80ECF" w:rsidRDefault="00C80ECF">
            <w:r>
              <w:t>Activate shelter(s) as required and have staff advise when shelter is operational</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Update status board on wall of each shelter’s status</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Maintain communication with shelter site</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Prepare for 24-hour operation and staffing</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Monitor shelters for Special Needs residents and coordinate with Medical staff as needed</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Document all activities and times</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Borders>
              <w:bottom w:val="single" w:sz="4" w:space="0" w:color="auto"/>
            </w:tcBorders>
          </w:tcPr>
          <w:p w:rsidR="00C80ECF" w:rsidRDefault="00C80ECF">
            <w:r>
              <w:t>Consider other on-going events in determining response. Consider how other events will effect sheltering efforts</w:t>
            </w:r>
          </w:p>
        </w:tc>
        <w:tc>
          <w:tcPr>
            <w:tcW w:w="1440" w:type="dxa"/>
            <w:tcBorders>
              <w:bottom w:val="single" w:sz="4" w:space="0" w:color="auto"/>
            </w:tcBorders>
          </w:tcPr>
          <w:p w:rsidR="00C80ECF" w:rsidRDefault="00C80ECF"/>
        </w:tc>
        <w:tc>
          <w:tcPr>
            <w:tcW w:w="1260" w:type="dxa"/>
            <w:tcBorders>
              <w:bottom w:val="single" w:sz="4" w:space="0" w:color="auto"/>
            </w:tcBorders>
          </w:tcPr>
          <w:p w:rsidR="00C80ECF" w:rsidRDefault="00C80ECF"/>
        </w:tc>
        <w:tc>
          <w:tcPr>
            <w:tcW w:w="1368" w:type="dxa"/>
            <w:tcBorders>
              <w:bottom w:val="single" w:sz="4" w:space="0" w:color="auto"/>
            </w:tcBorders>
          </w:tcPr>
          <w:p w:rsidR="00C80ECF" w:rsidRDefault="00C80ECF"/>
        </w:tc>
      </w:tr>
      <w:tr w:rsidR="00C80ECF">
        <w:tblPrEx>
          <w:tblCellMar>
            <w:top w:w="0" w:type="dxa"/>
            <w:bottom w:w="0" w:type="dxa"/>
          </w:tblCellMar>
        </w:tblPrEx>
        <w:tc>
          <w:tcPr>
            <w:tcW w:w="4788" w:type="dxa"/>
            <w:tcBorders>
              <w:top w:val="single" w:sz="4" w:space="0" w:color="auto"/>
              <w:left w:val="single" w:sz="4" w:space="0" w:color="auto"/>
              <w:bottom w:val="single" w:sz="4" w:space="0" w:color="auto"/>
              <w:right w:val="single" w:sz="4" w:space="0" w:color="auto"/>
            </w:tcBorders>
          </w:tcPr>
          <w:p w:rsidR="00C80ECF" w:rsidRDefault="00C80ECF">
            <w:r>
              <w:t>Review situation and determined type &amp; kind of resources that may be required.</w:t>
            </w:r>
          </w:p>
        </w:tc>
        <w:tc>
          <w:tcPr>
            <w:tcW w:w="1440" w:type="dxa"/>
            <w:tcBorders>
              <w:top w:val="single" w:sz="4" w:space="0" w:color="auto"/>
              <w:left w:val="single" w:sz="4" w:space="0" w:color="auto"/>
              <w:bottom w:val="single" w:sz="4" w:space="0" w:color="auto"/>
              <w:right w:val="single" w:sz="4" w:space="0" w:color="auto"/>
            </w:tcBorders>
          </w:tcPr>
          <w:p w:rsidR="00C80ECF" w:rsidRDefault="00C80ECF"/>
        </w:tc>
        <w:tc>
          <w:tcPr>
            <w:tcW w:w="1260" w:type="dxa"/>
            <w:tcBorders>
              <w:top w:val="single" w:sz="4" w:space="0" w:color="auto"/>
              <w:left w:val="single" w:sz="4" w:space="0" w:color="auto"/>
              <w:bottom w:val="single" w:sz="4" w:space="0" w:color="auto"/>
              <w:right w:val="single" w:sz="4" w:space="0" w:color="auto"/>
            </w:tcBorders>
          </w:tcPr>
          <w:p w:rsidR="00C80ECF" w:rsidRDefault="00C80ECF"/>
        </w:tc>
        <w:tc>
          <w:tcPr>
            <w:tcW w:w="1368" w:type="dxa"/>
            <w:tcBorders>
              <w:top w:val="single" w:sz="4" w:space="0" w:color="auto"/>
              <w:left w:val="single" w:sz="4" w:space="0" w:color="auto"/>
              <w:bottom w:val="single" w:sz="4" w:space="0" w:color="auto"/>
              <w:right w:val="single" w:sz="4" w:space="0" w:color="auto"/>
            </w:tcBorders>
          </w:tcPr>
          <w:p w:rsidR="00C80ECF" w:rsidRDefault="00C80ECF"/>
        </w:tc>
      </w:tr>
      <w:tr w:rsidR="00C80ECF">
        <w:tblPrEx>
          <w:tblCellMar>
            <w:top w:w="0" w:type="dxa"/>
            <w:bottom w:w="0" w:type="dxa"/>
          </w:tblCellMar>
        </w:tblPrEx>
        <w:tc>
          <w:tcPr>
            <w:tcW w:w="4788" w:type="dxa"/>
            <w:tcBorders>
              <w:top w:val="single" w:sz="4" w:space="0" w:color="auto"/>
            </w:tcBorders>
          </w:tcPr>
          <w:p w:rsidR="00C80ECF" w:rsidRDefault="00C80ECF">
            <w:r>
              <w:t>Advise EOC Director if any personnel unable to cover assignment</w:t>
            </w:r>
          </w:p>
        </w:tc>
        <w:tc>
          <w:tcPr>
            <w:tcW w:w="1440" w:type="dxa"/>
            <w:tcBorders>
              <w:top w:val="single" w:sz="4" w:space="0" w:color="auto"/>
            </w:tcBorders>
          </w:tcPr>
          <w:p w:rsidR="00C80ECF" w:rsidRDefault="00C80ECF"/>
        </w:tc>
        <w:tc>
          <w:tcPr>
            <w:tcW w:w="1260" w:type="dxa"/>
            <w:tcBorders>
              <w:top w:val="single" w:sz="4" w:space="0" w:color="auto"/>
            </w:tcBorders>
          </w:tcPr>
          <w:p w:rsidR="00C80ECF" w:rsidRDefault="00C80ECF"/>
        </w:tc>
        <w:tc>
          <w:tcPr>
            <w:tcW w:w="1368" w:type="dxa"/>
            <w:tcBorders>
              <w:top w:val="single" w:sz="4" w:space="0" w:color="auto"/>
            </w:tcBorders>
          </w:tcPr>
          <w:p w:rsidR="00C80ECF" w:rsidRDefault="00C80ECF"/>
        </w:tc>
      </w:tr>
      <w:tr w:rsidR="00C80ECF">
        <w:tblPrEx>
          <w:tblCellMar>
            <w:top w:w="0" w:type="dxa"/>
            <w:bottom w:w="0" w:type="dxa"/>
          </w:tblCellMar>
        </w:tblPrEx>
        <w:tc>
          <w:tcPr>
            <w:tcW w:w="4788" w:type="dxa"/>
          </w:tcPr>
          <w:p w:rsidR="00C80ECF" w:rsidRDefault="00C80ECF">
            <w:pPr>
              <w:pStyle w:val="Header"/>
              <w:tabs>
                <w:tab w:val="clear" w:pos="4320"/>
                <w:tab w:val="clear" w:pos="8640"/>
              </w:tabs>
            </w:pPr>
            <w:r>
              <w:lastRenderedPageBreak/>
              <w:t>Monitor status of units in field and report any issues or problems to the EOC Director</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pPr>
              <w:rPr>
                <w:i/>
                <w:iCs/>
              </w:rPr>
            </w:pPr>
            <w:r>
              <w:rPr>
                <w:i/>
                <w:iCs/>
              </w:rPr>
              <w:t>NOTES  or Additional Listed Items:</w:t>
            </w:r>
          </w:p>
        </w:tc>
        <w:tc>
          <w:tcPr>
            <w:tcW w:w="1440" w:type="dxa"/>
            <w:tcBorders>
              <w:left w:val="nil"/>
              <w:bottom w:val="single" w:sz="4" w:space="0" w:color="auto"/>
              <w:right w:val="nil"/>
            </w:tcBorders>
          </w:tcPr>
          <w:p w:rsidR="00C80ECF" w:rsidRDefault="00C80ECF"/>
        </w:tc>
        <w:tc>
          <w:tcPr>
            <w:tcW w:w="1260" w:type="dxa"/>
            <w:tcBorders>
              <w:left w:val="nil"/>
              <w:bottom w:val="single" w:sz="4" w:space="0" w:color="auto"/>
              <w:right w:val="nil"/>
            </w:tcBorders>
          </w:tcPr>
          <w:p w:rsidR="00C80ECF" w:rsidRDefault="00C80ECF"/>
        </w:tc>
        <w:tc>
          <w:tcPr>
            <w:tcW w:w="1368" w:type="dxa"/>
            <w:tcBorders>
              <w:left w:val="nil"/>
              <w:bottom w:val="single" w:sz="4" w:space="0" w:color="auto"/>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top w:val="single" w:sz="4" w:space="0" w:color="auto"/>
              <w:left w:val="nil"/>
              <w:right w:val="nil"/>
            </w:tcBorders>
          </w:tcPr>
          <w:p w:rsidR="00C80ECF" w:rsidRDefault="00C80ECF"/>
        </w:tc>
        <w:tc>
          <w:tcPr>
            <w:tcW w:w="1260" w:type="dxa"/>
            <w:tcBorders>
              <w:top w:val="single" w:sz="4" w:space="0" w:color="auto"/>
              <w:left w:val="nil"/>
              <w:right w:val="nil"/>
            </w:tcBorders>
          </w:tcPr>
          <w:p w:rsidR="00C80ECF" w:rsidRDefault="00C80ECF"/>
        </w:tc>
        <w:tc>
          <w:tcPr>
            <w:tcW w:w="1368" w:type="dxa"/>
            <w:tcBorders>
              <w:top w:val="single" w:sz="4" w:space="0" w:color="auto"/>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bl>
    <w:p w:rsidR="00C80ECF" w:rsidRDefault="00C80ECF"/>
    <w:p w:rsidR="00C80ECF" w:rsidRDefault="00C80ECF"/>
    <w:p w:rsidR="00C80ECF" w:rsidRDefault="00C80ECF">
      <w:pPr>
        <w:pStyle w:val="Heading2"/>
        <w:rPr>
          <w:sz w:val="28"/>
          <w:u w:val="single"/>
        </w:rPr>
      </w:pPr>
      <w:r>
        <w:rPr>
          <w:color w:val="FF0000"/>
          <w:sz w:val="28"/>
          <w:u w:val="single"/>
        </w:rPr>
        <w:t>General Emergency</w:t>
      </w:r>
      <w:r>
        <w:rPr>
          <w:sz w:val="28"/>
          <w:u w:val="single"/>
        </w:rPr>
        <w:t xml:space="preserve"> Status Notification  </w:t>
      </w:r>
    </w:p>
    <w:p w:rsidR="00C80ECF" w:rsidRDefault="00C80ECF"/>
    <w:p w:rsidR="00C80ECF" w:rsidRDefault="00C80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C80ECF">
        <w:tblPrEx>
          <w:tblCellMar>
            <w:top w:w="0" w:type="dxa"/>
            <w:bottom w:w="0" w:type="dxa"/>
          </w:tblCellMar>
        </w:tblPrEx>
        <w:tc>
          <w:tcPr>
            <w:tcW w:w="4788" w:type="dxa"/>
          </w:tcPr>
          <w:p w:rsidR="00C80ECF" w:rsidRDefault="00C80ECF">
            <w:pPr>
              <w:pStyle w:val="Heading2"/>
            </w:pPr>
            <w:r>
              <w:t>Item</w:t>
            </w:r>
          </w:p>
        </w:tc>
        <w:tc>
          <w:tcPr>
            <w:tcW w:w="1440" w:type="dxa"/>
          </w:tcPr>
          <w:p w:rsidR="00C80ECF" w:rsidRDefault="00C80ECF">
            <w:pPr>
              <w:pStyle w:val="Heading3"/>
            </w:pPr>
            <w:r>
              <w:t>Yes</w:t>
            </w:r>
          </w:p>
        </w:tc>
        <w:tc>
          <w:tcPr>
            <w:tcW w:w="1260" w:type="dxa"/>
          </w:tcPr>
          <w:p w:rsidR="00C80ECF" w:rsidRDefault="00C80ECF">
            <w:pPr>
              <w:pStyle w:val="Heading3"/>
            </w:pPr>
            <w:r>
              <w:t>No</w:t>
            </w:r>
          </w:p>
        </w:tc>
        <w:tc>
          <w:tcPr>
            <w:tcW w:w="1368" w:type="dxa"/>
          </w:tcPr>
          <w:p w:rsidR="00C80ECF" w:rsidRDefault="00C80ECF">
            <w:pPr>
              <w:pStyle w:val="Heading3"/>
            </w:pPr>
            <w:r>
              <w:t>Time</w:t>
            </w:r>
          </w:p>
        </w:tc>
      </w:tr>
      <w:tr w:rsidR="00C80ECF">
        <w:tblPrEx>
          <w:tblCellMar>
            <w:top w:w="0" w:type="dxa"/>
            <w:bottom w:w="0" w:type="dxa"/>
          </w:tblCellMar>
        </w:tblPrEx>
        <w:tc>
          <w:tcPr>
            <w:tcW w:w="4788" w:type="dxa"/>
          </w:tcPr>
          <w:p w:rsidR="00C80ECF" w:rsidRDefault="00C80ECF">
            <w:r>
              <w:t>Activate shelter(s) as required and have staff advise when shelter is operational</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Borders>
              <w:top w:val="single" w:sz="4" w:space="0" w:color="auto"/>
              <w:left w:val="single" w:sz="4" w:space="0" w:color="auto"/>
              <w:bottom w:val="single" w:sz="4" w:space="0" w:color="auto"/>
              <w:right w:val="single" w:sz="4" w:space="0" w:color="auto"/>
            </w:tcBorders>
          </w:tcPr>
          <w:p w:rsidR="00C80ECF" w:rsidRDefault="00C80ECF">
            <w:r>
              <w:t>Update status board on wall of each shelter’s status</w:t>
            </w:r>
          </w:p>
        </w:tc>
        <w:tc>
          <w:tcPr>
            <w:tcW w:w="1440" w:type="dxa"/>
            <w:tcBorders>
              <w:top w:val="single" w:sz="4" w:space="0" w:color="auto"/>
              <w:left w:val="single" w:sz="4" w:space="0" w:color="auto"/>
              <w:bottom w:val="single" w:sz="4" w:space="0" w:color="auto"/>
              <w:right w:val="single" w:sz="4" w:space="0" w:color="auto"/>
            </w:tcBorders>
          </w:tcPr>
          <w:p w:rsidR="00C80ECF" w:rsidRDefault="00C80ECF"/>
        </w:tc>
        <w:tc>
          <w:tcPr>
            <w:tcW w:w="1260" w:type="dxa"/>
            <w:tcBorders>
              <w:top w:val="single" w:sz="4" w:space="0" w:color="auto"/>
              <w:left w:val="single" w:sz="4" w:space="0" w:color="auto"/>
              <w:bottom w:val="single" w:sz="4" w:space="0" w:color="auto"/>
              <w:right w:val="single" w:sz="4" w:space="0" w:color="auto"/>
            </w:tcBorders>
          </w:tcPr>
          <w:p w:rsidR="00C80ECF" w:rsidRDefault="00C80ECF"/>
        </w:tc>
        <w:tc>
          <w:tcPr>
            <w:tcW w:w="1368" w:type="dxa"/>
            <w:tcBorders>
              <w:top w:val="single" w:sz="4" w:space="0" w:color="auto"/>
              <w:left w:val="single" w:sz="4" w:space="0" w:color="auto"/>
              <w:bottom w:val="single" w:sz="4" w:space="0" w:color="auto"/>
              <w:right w:val="single" w:sz="4" w:space="0" w:color="auto"/>
            </w:tcBorders>
          </w:tcPr>
          <w:p w:rsidR="00C80ECF" w:rsidRDefault="00C80ECF"/>
        </w:tc>
      </w:tr>
      <w:tr w:rsidR="00C80ECF">
        <w:tblPrEx>
          <w:tblCellMar>
            <w:top w:w="0" w:type="dxa"/>
            <w:bottom w:w="0" w:type="dxa"/>
          </w:tblCellMar>
        </w:tblPrEx>
        <w:tc>
          <w:tcPr>
            <w:tcW w:w="4788" w:type="dxa"/>
            <w:tcBorders>
              <w:top w:val="single" w:sz="4" w:space="0" w:color="auto"/>
            </w:tcBorders>
          </w:tcPr>
          <w:p w:rsidR="00C80ECF" w:rsidRDefault="00C80ECF">
            <w:r>
              <w:t>Maintain communication with shelter site</w:t>
            </w:r>
          </w:p>
        </w:tc>
        <w:tc>
          <w:tcPr>
            <w:tcW w:w="1440" w:type="dxa"/>
            <w:tcBorders>
              <w:top w:val="single" w:sz="4" w:space="0" w:color="auto"/>
            </w:tcBorders>
          </w:tcPr>
          <w:p w:rsidR="00C80ECF" w:rsidRDefault="00C80ECF"/>
        </w:tc>
        <w:tc>
          <w:tcPr>
            <w:tcW w:w="1260" w:type="dxa"/>
            <w:tcBorders>
              <w:top w:val="single" w:sz="4" w:space="0" w:color="auto"/>
            </w:tcBorders>
          </w:tcPr>
          <w:p w:rsidR="00C80ECF" w:rsidRDefault="00C80ECF"/>
        </w:tc>
        <w:tc>
          <w:tcPr>
            <w:tcW w:w="1368" w:type="dxa"/>
            <w:tcBorders>
              <w:top w:val="single" w:sz="4" w:space="0" w:color="auto"/>
            </w:tcBorders>
          </w:tcPr>
          <w:p w:rsidR="00C80ECF" w:rsidRDefault="00C80ECF"/>
        </w:tc>
      </w:tr>
      <w:tr w:rsidR="00C80ECF">
        <w:tblPrEx>
          <w:tblCellMar>
            <w:top w:w="0" w:type="dxa"/>
            <w:bottom w:w="0" w:type="dxa"/>
          </w:tblCellMar>
        </w:tblPrEx>
        <w:tc>
          <w:tcPr>
            <w:tcW w:w="4788" w:type="dxa"/>
          </w:tcPr>
          <w:p w:rsidR="00C80ECF" w:rsidRDefault="00C80ECF">
            <w:r>
              <w:t>Prepare for 24-hour operation and staffing</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Monitor shelters for Special Needs residents and coordinate with Medical staff as needed</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Document all activities and times</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Consider other on-going events in determining response. Consider how other events will effect sheltering efforts</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Review situation and determined type &amp; kind of resources that may be required.</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r>
              <w:t>Advise EOC Director if any personnel unable to cover assignment</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pPr>
              <w:pStyle w:val="Header"/>
              <w:tabs>
                <w:tab w:val="clear" w:pos="4320"/>
                <w:tab w:val="clear" w:pos="8640"/>
              </w:tabs>
            </w:pPr>
            <w:r>
              <w:t>Monitor status of units in field and report any issues or problems to the EOC Director</w:t>
            </w: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pPr>
              <w:pStyle w:val="Header"/>
              <w:tabs>
                <w:tab w:val="clear" w:pos="4320"/>
                <w:tab w:val="clear" w:pos="8640"/>
              </w:tabs>
            </w:pP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pPr>
              <w:pStyle w:val="Header"/>
              <w:tabs>
                <w:tab w:val="clear" w:pos="4320"/>
                <w:tab w:val="clear" w:pos="8640"/>
              </w:tabs>
            </w:pP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pPr>
              <w:pStyle w:val="Header"/>
              <w:tabs>
                <w:tab w:val="clear" w:pos="4320"/>
                <w:tab w:val="clear" w:pos="8640"/>
              </w:tabs>
            </w:pP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Pr>
          <w:p w:rsidR="00C80ECF" w:rsidRDefault="00C80ECF">
            <w:pPr>
              <w:pStyle w:val="Header"/>
              <w:tabs>
                <w:tab w:val="clear" w:pos="4320"/>
                <w:tab w:val="clear" w:pos="8640"/>
              </w:tabs>
            </w:pPr>
          </w:p>
        </w:tc>
        <w:tc>
          <w:tcPr>
            <w:tcW w:w="1440" w:type="dxa"/>
          </w:tcPr>
          <w:p w:rsidR="00C80ECF" w:rsidRDefault="00C80ECF"/>
        </w:tc>
        <w:tc>
          <w:tcPr>
            <w:tcW w:w="1260" w:type="dxa"/>
          </w:tcPr>
          <w:p w:rsidR="00C80ECF" w:rsidRDefault="00C80ECF"/>
        </w:tc>
        <w:tc>
          <w:tcPr>
            <w:tcW w:w="1368" w:type="dxa"/>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pPr>
              <w:rPr>
                <w:i/>
                <w:iCs/>
              </w:rPr>
            </w:pPr>
            <w:r>
              <w:rPr>
                <w:i/>
                <w:iCs/>
              </w:rPr>
              <w:t>NOTES  or Additional Listed Items:</w:t>
            </w:r>
          </w:p>
        </w:tc>
        <w:tc>
          <w:tcPr>
            <w:tcW w:w="1440" w:type="dxa"/>
            <w:tcBorders>
              <w:left w:val="nil"/>
              <w:bottom w:val="single" w:sz="4" w:space="0" w:color="auto"/>
              <w:right w:val="nil"/>
            </w:tcBorders>
          </w:tcPr>
          <w:p w:rsidR="00C80ECF" w:rsidRDefault="00C80ECF"/>
        </w:tc>
        <w:tc>
          <w:tcPr>
            <w:tcW w:w="1260" w:type="dxa"/>
            <w:tcBorders>
              <w:left w:val="nil"/>
              <w:bottom w:val="single" w:sz="4" w:space="0" w:color="auto"/>
              <w:right w:val="nil"/>
            </w:tcBorders>
          </w:tcPr>
          <w:p w:rsidR="00C80ECF" w:rsidRDefault="00C80ECF"/>
        </w:tc>
        <w:tc>
          <w:tcPr>
            <w:tcW w:w="1368" w:type="dxa"/>
            <w:tcBorders>
              <w:left w:val="nil"/>
              <w:bottom w:val="single" w:sz="4" w:space="0" w:color="auto"/>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top w:val="single" w:sz="4" w:space="0" w:color="auto"/>
              <w:left w:val="nil"/>
              <w:right w:val="nil"/>
            </w:tcBorders>
          </w:tcPr>
          <w:p w:rsidR="00C80ECF" w:rsidRDefault="00C80ECF"/>
        </w:tc>
        <w:tc>
          <w:tcPr>
            <w:tcW w:w="1260" w:type="dxa"/>
            <w:tcBorders>
              <w:top w:val="single" w:sz="4" w:space="0" w:color="auto"/>
              <w:left w:val="nil"/>
              <w:right w:val="nil"/>
            </w:tcBorders>
          </w:tcPr>
          <w:p w:rsidR="00C80ECF" w:rsidRDefault="00C80ECF"/>
        </w:tc>
        <w:tc>
          <w:tcPr>
            <w:tcW w:w="1368" w:type="dxa"/>
            <w:tcBorders>
              <w:top w:val="single" w:sz="4" w:space="0" w:color="auto"/>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r w:rsidR="00C80ECF">
        <w:tblPrEx>
          <w:tblCellMar>
            <w:top w:w="0" w:type="dxa"/>
            <w:bottom w:w="0" w:type="dxa"/>
          </w:tblCellMar>
        </w:tblPrEx>
        <w:tc>
          <w:tcPr>
            <w:tcW w:w="4788" w:type="dxa"/>
            <w:tcBorders>
              <w:left w:val="nil"/>
              <w:right w:val="nil"/>
            </w:tcBorders>
          </w:tcPr>
          <w:p w:rsidR="00C80ECF" w:rsidRDefault="00C80ECF"/>
        </w:tc>
        <w:tc>
          <w:tcPr>
            <w:tcW w:w="1440" w:type="dxa"/>
            <w:tcBorders>
              <w:left w:val="nil"/>
              <w:right w:val="nil"/>
            </w:tcBorders>
          </w:tcPr>
          <w:p w:rsidR="00C80ECF" w:rsidRDefault="00C80ECF"/>
        </w:tc>
        <w:tc>
          <w:tcPr>
            <w:tcW w:w="1260" w:type="dxa"/>
            <w:tcBorders>
              <w:left w:val="nil"/>
              <w:right w:val="nil"/>
            </w:tcBorders>
          </w:tcPr>
          <w:p w:rsidR="00C80ECF" w:rsidRDefault="00C80ECF"/>
        </w:tc>
        <w:tc>
          <w:tcPr>
            <w:tcW w:w="1368" w:type="dxa"/>
            <w:tcBorders>
              <w:left w:val="nil"/>
              <w:right w:val="nil"/>
            </w:tcBorders>
          </w:tcPr>
          <w:p w:rsidR="00C80ECF" w:rsidRDefault="00C80ECF"/>
        </w:tc>
      </w:tr>
    </w:tbl>
    <w:p w:rsidR="00C80ECF" w:rsidRDefault="00C80ECF"/>
    <w:sectPr w:rsidR="00C80ECF">
      <w:headerReference w:type="default" r:id="rId6"/>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908" w:rsidRDefault="000A6908">
      <w:r>
        <w:separator/>
      </w:r>
    </w:p>
  </w:endnote>
  <w:endnote w:type="continuationSeparator" w:id="0">
    <w:p w:rsidR="000A6908" w:rsidRDefault="000A6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CF" w:rsidRDefault="00C8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ECF" w:rsidRDefault="00C80E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CF" w:rsidRDefault="00C8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A90">
      <w:rPr>
        <w:rStyle w:val="PageNumber"/>
        <w:noProof/>
      </w:rPr>
      <w:t>3</w:t>
    </w:r>
    <w:r>
      <w:rPr>
        <w:rStyle w:val="PageNumber"/>
      </w:rPr>
      <w:fldChar w:fldCharType="end"/>
    </w:r>
  </w:p>
  <w:p w:rsidR="00C80ECF" w:rsidRDefault="00506201">
    <w:pPr>
      <w:pStyle w:val="Footer"/>
      <w:ind w:right="360"/>
      <w:rPr>
        <w:sz w:val="20"/>
      </w:rPr>
    </w:pPr>
    <w:r>
      <w:rPr>
        <w:sz w:val="20"/>
      </w:rPr>
      <w:t>Human Services</w:t>
    </w:r>
    <w:r w:rsidR="00C80ECF">
      <w:rPr>
        <w:sz w:val="20"/>
      </w:rPr>
      <w:t xml:space="preserve"> Checklist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908" w:rsidRDefault="000A6908">
      <w:r>
        <w:separator/>
      </w:r>
    </w:p>
  </w:footnote>
  <w:footnote w:type="continuationSeparator" w:id="0">
    <w:p w:rsidR="000A6908" w:rsidRDefault="000A6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CF" w:rsidRDefault="00C80ECF">
    <w:pPr>
      <w:pStyle w:val="Header"/>
    </w:pPr>
    <w:r>
      <w:t xml:space="preserve">Event:_________________________________________                       Revision #:   </w:t>
    </w:r>
    <w:r w:rsidR="00506201">
      <w:rPr>
        <w:u w:val="single"/>
      </w:rPr>
      <w:t>2</w:t>
    </w:r>
  </w:p>
  <w:p w:rsidR="00C80ECF" w:rsidRDefault="00C80ECF">
    <w:pPr>
      <w:pStyle w:val="Header"/>
    </w:pPr>
  </w:p>
  <w:p w:rsidR="00C80ECF" w:rsidRDefault="00C80ECF">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506201"/>
    <w:rsid w:val="00057A90"/>
    <w:rsid w:val="000A6908"/>
    <w:rsid w:val="00506201"/>
    <w:rsid w:val="00C8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2</cp:revision>
  <cp:lastPrinted>2006-06-02T20:31:00Z</cp:lastPrinted>
  <dcterms:created xsi:type="dcterms:W3CDTF">2009-12-31T16:14:00Z</dcterms:created>
  <dcterms:modified xsi:type="dcterms:W3CDTF">2009-12-31T16:14:00Z</dcterms:modified>
</cp:coreProperties>
</file>